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79E5"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u w:val="single"/>
        </w:rPr>
      </w:pPr>
      <w:bookmarkStart w:id="0" w:name="_GoBack"/>
      <w:bookmarkEnd w:id="0"/>
      <w:r w:rsidRPr="005F413F">
        <w:rPr>
          <w:rFonts w:ascii="Lato" w:eastAsia="Arial" w:hAnsi="Lato" w:cs="Calibri"/>
          <w:b/>
          <w:bCs/>
          <w:noProof w:val="0"/>
          <w:sz w:val="20"/>
          <w:szCs w:val="20"/>
          <w:u w:val="single"/>
        </w:rPr>
        <w:t xml:space="preserve">Reglement voor de raad van toezicht </w:t>
      </w:r>
      <w:bookmarkStart w:id="1" w:name="_Hlk4681135"/>
      <w:r w:rsidR="001B39BF">
        <w:rPr>
          <w:rFonts w:ascii="Lato" w:eastAsia="Arial" w:hAnsi="Lato" w:cs="Calibri"/>
          <w:b/>
          <w:bCs/>
          <w:noProof w:val="0"/>
          <w:sz w:val="20"/>
          <w:szCs w:val="20"/>
          <w:u w:val="single"/>
        </w:rPr>
        <w:t xml:space="preserve">- </w:t>
      </w:r>
      <w:r w:rsidR="0038609B" w:rsidRPr="00BF1808">
        <w:rPr>
          <w:rFonts w:ascii="Lato" w:eastAsia="Arial" w:hAnsi="Lato" w:cs="Calibri"/>
          <w:b/>
          <w:bCs/>
          <w:noProof w:val="0"/>
          <w:sz w:val="20"/>
          <w:szCs w:val="20"/>
          <w:u w:val="single"/>
        </w:rPr>
        <w:t xml:space="preserve">SWV VO </w:t>
      </w:r>
      <w:r w:rsidR="0038609B" w:rsidRPr="0038609B">
        <w:rPr>
          <w:rFonts w:ascii="Lato" w:eastAsia="Arial" w:hAnsi="Lato" w:cs="Calibri"/>
          <w:b/>
          <w:bCs/>
          <w:noProof w:val="0"/>
          <w:sz w:val="20"/>
          <w:szCs w:val="20"/>
          <w:u w:val="single"/>
        </w:rPr>
        <w:t>Zuidoost Utrecht</w:t>
      </w:r>
      <w:bookmarkEnd w:id="1"/>
      <w:r w:rsidR="0038609B" w:rsidRPr="00BF1808">
        <w:rPr>
          <w:rFonts w:ascii="Lato" w:eastAsia="Arial" w:hAnsi="Lato" w:cs="Calibri"/>
          <w:b/>
          <w:bCs/>
          <w:noProof w:val="0"/>
          <w:sz w:val="20"/>
          <w:szCs w:val="20"/>
          <w:u w:val="single"/>
        </w:rPr>
        <w:t xml:space="preserve">  </w:t>
      </w:r>
    </w:p>
    <w:p w14:paraId="7B012951" w14:textId="77777777" w:rsidR="005F413F" w:rsidRPr="005F413F" w:rsidRDefault="005F413F" w:rsidP="005F413F">
      <w:pPr>
        <w:autoSpaceDE w:val="0"/>
        <w:autoSpaceDN w:val="0"/>
        <w:adjustRightInd w:val="0"/>
        <w:spacing w:after="0" w:line="240" w:lineRule="auto"/>
        <w:contextualSpacing/>
        <w:rPr>
          <w:rFonts w:ascii="Lato" w:eastAsia="Arial" w:hAnsi="Lato" w:cs="Calibri"/>
          <w:b/>
          <w:bCs/>
          <w:noProof w:val="0"/>
          <w:sz w:val="20"/>
          <w:szCs w:val="20"/>
        </w:rPr>
      </w:pPr>
    </w:p>
    <w:p w14:paraId="769B148A"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1 - Begripsbepalingen </w:t>
      </w:r>
    </w:p>
    <w:p w14:paraId="366FE5C0" w14:textId="77777777" w:rsidR="005F413F" w:rsidRPr="005F413F" w:rsidRDefault="005F413F" w:rsidP="005F413F">
      <w:pPr>
        <w:autoSpaceDE w:val="0"/>
        <w:autoSpaceDN w:val="0"/>
        <w:adjustRightInd w:val="0"/>
        <w:spacing w:after="0" w:line="240" w:lineRule="auto"/>
        <w:rPr>
          <w:rFonts w:ascii="Lato" w:eastAsia="Arial" w:hAnsi="Lato" w:cs="Calibri"/>
          <w:noProof w:val="0"/>
          <w:sz w:val="20"/>
          <w:szCs w:val="20"/>
        </w:rPr>
      </w:pPr>
      <w:r w:rsidRPr="005F413F">
        <w:rPr>
          <w:rFonts w:ascii="Lato" w:eastAsia="Arial" w:hAnsi="Lato" w:cs="Calibri"/>
          <w:noProof w:val="0"/>
          <w:sz w:val="20"/>
          <w:szCs w:val="20"/>
        </w:rPr>
        <w:t xml:space="preserve">In deze regeling wordt verstaan onder: </w:t>
      </w:r>
    </w:p>
    <w:p w14:paraId="7DCDB4B6" w14:textId="77777777" w:rsidR="005F413F" w:rsidRPr="005F413F" w:rsidRDefault="005F413F" w:rsidP="005F413F">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Calibri"/>
          <w:noProof w:val="0"/>
          <w:sz w:val="20"/>
          <w:szCs w:val="20"/>
        </w:rPr>
        <w:t xml:space="preserve">vereniging: de Vereniging </w:t>
      </w:r>
      <w:bookmarkStart w:id="2" w:name="_Hlk5352740"/>
      <w:r w:rsidR="0038609B" w:rsidRPr="0038609B">
        <w:rPr>
          <w:rFonts w:ascii="Lato" w:hAnsi="Lato"/>
          <w:sz w:val="20"/>
          <w:szCs w:val="20"/>
        </w:rPr>
        <w:t>Samenwerkingsverband Voortgezet Onderwijs  Zuidoost Utrecht</w:t>
      </w:r>
      <w:bookmarkEnd w:id="2"/>
      <w:r w:rsidRPr="005F413F">
        <w:rPr>
          <w:rFonts w:ascii="Lato" w:eastAsia="Arial" w:hAnsi="Lato" w:cs="Calibri"/>
          <w:noProof w:val="0"/>
          <w:sz w:val="20"/>
          <w:szCs w:val="20"/>
        </w:rPr>
        <w:t xml:space="preserve">; </w:t>
      </w:r>
    </w:p>
    <w:p w14:paraId="579AB2A3" w14:textId="77777777" w:rsidR="005F413F" w:rsidRPr="005F413F" w:rsidRDefault="005F413F" w:rsidP="005F413F">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Calibri"/>
          <w:noProof w:val="0"/>
          <w:sz w:val="20"/>
          <w:szCs w:val="20"/>
        </w:rPr>
        <w:t xml:space="preserve">statuten: de statuten van de vereniging; </w:t>
      </w:r>
    </w:p>
    <w:p w14:paraId="64C3EF41" w14:textId="77777777" w:rsidR="0038609B" w:rsidRPr="005F413F" w:rsidRDefault="0038609B" w:rsidP="0038609B">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Calibri"/>
          <w:noProof w:val="0"/>
          <w:sz w:val="20"/>
          <w:szCs w:val="20"/>
        </w:rPr>
        <w:t xml:space="preserve">raad van toezicht: de raad van toezicht van de vereniging als bedoeld in de statuten; </w:t>
      </w:r>
    </w:p>
    <w:p w14:paraId="4BBE7ADC" w14:textId="77777777" w:rsidR="0038609B" w:rsidRDefault="0038609B" w:rsidP="005F413F">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Trebuchet MS"/>
          <w:noProof w:val="0"/>
          <w:sz w:val="20"/>
          <w:szCs w:val="20"/>
        </w:rPr>
        <w:t>algemene ledenvergadering: de algemene vergadering van de vereniging als bedoeld in de statuten</w:t>
      </w:r>
      <w:r w:rsidR="005F413F" w:rsidRPr="005F413F">
        <w:rPr>
          <w:rFonts w:ascii="Lato" w:eastAsia="Arial" w:hAnsi="Lato" w:cs="Calibri"/>
          <w:noProof w:val="0"/>
          <w:sz w:val="20"/>
          <w:szCs w:val="20"/>
        </w:rPr>
        <w:t xml:space="preserve">: </w:t>
      </w:r>
    </w:p>
    <w:p w14:paraId="657C397D" w14:textId="77777777" w:rsidR="005F413F" w:rsidRPr="005F413F" w:rsidRDefault="005F413F" w:rsidP="0038609B">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Calibri"/>
          <w:noProof w:val="0"/>
          <w:sz w:val="20"/>
          <w:szCs w:val="20"/>
        </w:rPr>
        <w:t xml:space="preserve">de </w:t>
      </w:r>
      <w:r w:rsidR="0038609B" w:rsidRPr="005F413F">
        <w:rPr>
          <w:rFonts w:ascii="Lato" w:eastAsia="Arial" w:hAnsi="Lato" w:cs="Calibri"/>
          <w:noProof w:val="0"/>
          <w:sz w:val="20"/>
          <w:szCs w:val="20"/>
        </w:rPr>
        <w:t>directeur-bestuurder</w:t>
      </w:r>
      <w:r w:rsidR="0038609B">
        <w:rPr>
          <w:rFonts w:ascii="Lato" w:eastAsia="Arial" w:hAnsi="Lato" w:cs="Calibri"/>
          <w:noProof w:val="0"/>
          <w:sz w:val="20"/>
          <w:szCs w:val="20"/>
        </w:rPr>
        <w:t xml:space="preserve">: de </w:t>
      </w:r>
      <w:r w:rsidRPr="005F413F">
        <w:rPr>
          <w:rFonts w:ascii="Lato" w:eastAsia="Arial" w:hAnsi="Lato" w:cs="Calibri"/>
          <w:noProof w:val="0"/>
          <w:sz w:val="20"/>
          <w:szCs w:val="20"/>
        </w:rPr>
        <w:t xml:space="preserve">bestuurder van de vereniging als bedoeld in de statuten; </w:t>
      </w:r>
    </w:p>
    <w:p w14:paraId="69B65C01" w14:textId="77777777" w:rsidR="005F413F" w:rsidRPr="005F413F" w:rsidRDefault="005F413F" w:rsidP="005F413F">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Calibri"/>
          <w:noProof w:val="0"/>
          <w:sz w:val="20"/>
          <w:szCs w:val="20"/>
        </w:rPr>
        <w:t>samenwerkingsverband: het samenwerkingsverband passend onderwijs als bedoeld in artikel 17a Wet Voortgezet Onderwijs en artikel 28a van de Wet op Expertise Centra in stand gehouden door de vereniging;</w:t>
      </w:r>
    </w:p>
    <w:p w14:paraId="13F48C46" w14:textId="77777777" w:rsidR="005F413F" w:rsidRDefault="005F413F" w:rsidP="0038609B">
      <w:pPr>
        <w:numPr>
          <w:ilvl w:val="0"/>
          <w:numId w:val="13"/>
        </w:numPr>
        <w:autoSpaceDE w:val="0"/>
        <w:autoSpaceDN w:val="0"/>
        <w:adjustRightInd w:val="0"/>
        <w:spacing w:after="18" w:line="240" w:lineRule="auto"/>
        <w:rPr>
          <w:rFonts w:ascii="Lato" w:eastAsia="Arial" w:hAnsi="Lato" w:cs="Calibri"/>
          <w:noProof w:val="0"/>
          <w:sz w:val="20"/>
          <w:szCs w:val="20"/>
        </w:rPr>
      </w:pPr>
      <w:r w:rsidRPr="005F413F">
        <w:rPr>
          <w:rFonts w:ascii="Lato" w:eastAsia="Arial" w:hAnsi="Lato" w:cs="Calibri"/>
          <w:noProof w:val="0"/>
          <w:sz w:val="20"/>
          <w:szCs w:val="20"/>
        </w:rPr>
        <w:t>OPR: de ondersteuningsplanraad van het samenwerkingsverband</w:t>
      </w:r>
      <w:r w:rsidR="0038609B">
        <w:rPr>
          <w:rFonts w:ascii="Lato" w:eastAsia="Arial" w:hAnsi="Lato" w:cs="Calibri"/>
          <w:noProof w:val="0"/>
          <w:sz w:val="20"/>
          <w:szCs w:val="20"/>
        </w:rPr>
        <w:t>.</w:t>
      </w:r>
    </w:p>
    <w:p w14:paraId="27B62136" w14:textId="77777777" w:rsidR="0038609B" w:rsidRPr="005F413F" w:rsidRDefault="0038609B" w:rsidP="0038609B">
      <w:pPr>
        <w:autoSpaceDE w:val="0"/>
        <w:autoSpaceDN w:val="0"/>
        <w:adjustRightInd w:val="0"/>
        <w:spacing w:after="18" w:line="240" w:lineRule="auto"/>
        <w:ind w:left="720"/>
        <w:rPr>
          <w:rFonts w:ascii="Lato" w:eastAsia="Arial" w:hAnsi="Lato" w:cs="Calibri"/>
          <w:noProof w:val="0"/>
          <w:sz w:val="20"/>
          <w:szCs w:val="20"/>
        </w:rPr>
      </w:pPr>
    </w:p>
    <w:p w14:paraId="1124EEE9"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2 – Reglement voor de raad van toezicht </w:t>
      </w:r>
    </w:p>
    <w:p w14:paraId="50EE0F66" w14:textId="77777777" w:rsidR="005F413F" w:rsidRPr="005F413F" w:rsidRDefault="005F413F" w:rsidP="005F413F">
      <w:pPr>
        <w:numPr>
          <w:ilvl w:val="0"/>
          <w:numId w:val="1"/>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Dit is het reglement voor de raad van toezicht van de vereniging als bedoeld in de statuten, tevens regelend de wijze waarop de raad van toezicht, toezicht uitoefent op het samenwerkingsverband en de directeur-bestuurder. </w:t>
      </w:r>
    </w:p>
    <w:p w14:paraId="57D1A314" w14:textId="77777777" w:rsidR="005F413F" w:rsidRPr="005F413F" w:rsidRDefault="005F413F" w:rsidP="005F413F">
      <w:pPr>
        <w:numPr>
          <w:ilvl w:val="0"/>
          <w:numId w:val="1"/>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Het gestelde in dit reglement voor de raad van toezicht laat onverlet hetgeen in de statuten en het bestuursreglement is geregeld. </w:t>
      </w:r>
    </w:p>
    <w:p w14:paraId="206A2D1B" w14:textId="77777777" w:rsidR="005F413F" w:rsidRPr="005F413F" w:rsidRDefault="005F413F" w:rsidP="005F413F">
      <w:pPr>
        <w:autoSpaceDE w:val="0"/>
        <w:autoSpaceDN w:val="0"/>
        <w:adjustRightInd w:val="0"/>
        <w:spacing w:after="0" w:line="240" w:lineRule="auto"/>
        <w:ind w:left="360"/>
        <w:contextualSpacing/>
        <w:rPr>
          <w:rFonts w:ascii="Lato" w:eastAsia="Arial" w:hAnsi="Lato" w:cs="Calibri"/>
          <w:noProof w:val="0"/>
          <w:sz w:val="20"/>
          <w:szCs w:val="20"/>
        </w:rPr>
      </w:pPr>
      <w:r w:rsidRPr="005F413F">
        <w:rPr>
          <w:rFonts w:ascii="Lato" w:eastAsia="Arial" w:hAnsi="Lato" w:cs="Calibri"/>
          <w:noProof w:val="0"/>
          <w:sz w:val="20"/>
          <w:szCs w:val="20"/>
        </w:rPr>
        <w:t xml:space="preserve">Bij onverhoopte tegenstrijdigheid tussen de statuten en dit reglement voor de raad van toezicht, prevaleert het gestelde in de statuten. </w:t>
      </w:r>
    </w:p>
    <w:p w14:paraId="24511B6F" w14:textId="77777777" w:rsidR="005F413F" w:rsidRPr="005F413F" w:rsidRDefault="005F413F" w:rsidP="005F413F">
      <w:pPr>
        <w:autoSpaceDE w:val="0"/>
        <w:autoSpaceDN w:val="0"/>
        <w:adjustRightInd w:val="0"/>
        <w:spacing w:after="0" w:line="240" w:lineRule="auto"/>
        <w:ind w:left="360"/>
        <w:contextualSpacing/>
        <w:rPr>
          <w:rFonts w:ascii="Lato" w:eastAsia="Arial" w:hAnsi="Lato" w:cs="Calibri"/>
          <w:noProof w:val="0"/>
          <w:sz w:val="20"/>
          <w:szCs w:val="20"/>
        </w:rPr>
      </w:pPr>
    </w:p>
    <w:p w14:paraId="569634C2"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3 - Goed bestuur </w:t>
      </w:r>
    </w:p>
    <w:p w14:paraId="5B72E299"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conformeert zich aan het gestelde in de Code Goed Onderwijsbestuur zoals vastgesteld door de VO-raad. </w:t>
      </w:r>
    </w:p>
    <w:p w14:paraId="616BE58A"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0351D6CC"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4 - Taak </w:t>
      </w:r>
    </w:p>
    <w:p w14:paraId="75AA06A7" w14:textId="77777777" w:rsidR="005F413F" w:rsidRPr="005F413F" w:rsidRDefault="005F413F" w:rsidP="005F413F">
      <w:pPr>
        <w:numPr>
          <w:ilvl w:val="0"/>
          <w:numId w:val="2"/>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houdt toezicht op het functioneren van het samenwerkingsverband in het algemeen en op de directeur-bestuurder in het bijzonder. </w:t>
      </w:r>
    </w:p>
    <w:p w14:paraId="16CE3DDE" w14:textId="77777777" w:rsidR="005F413F" w:rsidRPr="005F413F" w:rsidRDefault="005F413F" w:rsidP="005F413F">
      <w:pPr>
        <w:numPr>
          <w:ilvl w:val="0"/>
          <w:numId w:val="2"/>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is belast met de uitoefening van een aantal bevoegdheden als geregeld in de statuten en dit reglement. </w:t>
      </w:r>
    </w:p>
    <w:p w14:paraId="0128282C" w14:textId="77777777" w:rsidR="005F413F" w:rsidRPr="005F413F" w:rsidRDefault="005F413F" w:rsidP="005F413F">
      <w:pPr>
        <w:numPr>
          <w:ilvl w:val="0"/>
          <w:numId w:val="2"/>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vervult het werkgeverschap ten opzichte van de directeur-bestuurder, waaronder begrepen uitoefening van de bevoegdheden ten aanzien van benoeming, schorsing, ontslag, beloning en onkostenvergoedingen. </w:t>
      </w:r>
    </w:p>
    <w:p w14:paraId="7C99CE23" w14:textId="77777777" w:rsidR="005F413F" w:rsidRPr="005F413F" w:rsidRDefault="005F413F" w:rsidP="005F413F">
      <w:pPr>
        <w:numPr>
          <w:ilvl w:val="0"/>
          <w:numId w:val="2"/>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staat de directeur-bestuurder met raad terzijde en fungeert als klankbord. </w:t>
      </w:r>
    </w:p>
    <w:p w14:paraId="338610B9"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393C5FE6"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5 - Samenstelling </w:t>
      </w:r>
    </w:p>
    <w:p w14:paraId="5C37DA76" w14:textId="77777777" w:rsidR="005F413F" w:rsidRPr="005F413F" w:rsidRDefault="005F413F" w:rsidP="005F413F">
      <w:pPr>
        <w:numPr>
          <w:ilvl w:val="0"/>
          <w:numId w:val="3"/>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telt </w:t>
      </w:r>
      <w:r w:rsidR="009304B1">
        <w:rPr>
          <w:rFonts w:ascii="Lato" w:eastAsia="Arial" w:hAnsi="Lato" w:cs="Calibri"/>
          <w:noProof w:val="0"/>
          <w:sz w:val="20"/>
          <w:szCs w:val="20"/>
        </w:rPr>
        <w:t>vijf</w:t>
      </w:r>
      <w:r w:rsidRPr="005F413F">
        <w:rPr>
          <w:rFonts w:ascii="Lato" w:eastAsia="Arial" w:hAnsi="Lato" w:cs="Calibri"/>
          <w:noProof w:val="0"/>
          <w:sz w:val="20"/>
          <w:szCs w:val="20"/>
        </w:rPr>
        <w:t xml:space="preserve"> leden, waaronder een voorzitter en een vicevoorzitter. </w:t>
      </w:r>
    </w:p>
    <w:p w14:paraId="65C4CDE3" w14:textId="77777777" w:rsidR="00E457F1" w:rsidRPr="00E457F1" w:rsidRDefault="005F413F" w:rsidP="005F413F">
      <w:pPr>
        <w:numPr>
          <w:ilvl w:val="0"/>
          <w:numId w:val="3"/>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Bij het doen van een voordracht voor nieuwe leden van de raad van toezicht wordt de </w:t>
      </w:r>
      <w:r w:rsidR="00E457F1" w:rsidRPr="00E457F1">
        <w:rPr>
          <w:rFonts w:ascii="Lato" w:hAnsi="Lato"/>
          <w:sz w:val="20"/>
          <w:szCs w:val="20"/>
        </w:rPr>
        <w:t xml:space="preserve">door de algemene ledenvergadering op voorstel van de raad van toezicht vast te stellen </w:t>
      </w:r>
      <w:r w:rsidRPr="005F413F">
        <w:rPr>
          <w:rFonts w:ascii="Lato" w:eastAsia="Arial" w:hAnsi="Lato" w:cs="Calibri"/>
          <w:noProof w:val="0"/>
          <w:sz w:val="20"/>
          <w:szCs w:val="20"/>
        </w:rPr>
        <w:t>profielschets gehanteerd die als bijlage aan dit reglement is toegevoegd</w:t>
      </w:r>
    </w:p>
    <w:p w14:paraId="4A1B6251" w14:textId="77777777" w:rsidR="00E457F1" w:rsidRPr="00E457F1" w:rsidRDefault="00E457F1" w:rsidP="005F413F">
      <w:pPr>
        <w:numPr>
          <w:ilvl w:val="0"/>
          <w:numId w:val="3"/>
        </w:numPr>
        <w:autoSpaceDE w:val="0"/>
        <w:autoSpaceDN w:val="0"/>
        <w:adjustRightInd w:val="0"/>
        <w:spacing w:after="0" w:line="240" w:lineRule="auto"/>
        <w:contextualSpacing/>
        <w:rPr>
          <w:rFonts w:ascii="Lato" w:eastAsia="Arial" w:hAnsi="Lato" w:cs="Calibri"/>
          <w:noProof w:val="0"/>
          <w:sz w:val="20"/>
          <w:szCs w:val="20"/>
        </w:rPr>
      </w:pPr>
      <w:r w:rsidRPr="00E457F1">
        <w:rPr>
          <w:rFonts w:ascii="Lato" w:hAnsi="Lato"/>
          <w:sz w:val="20"/>
          <w:szCs w:val="20"/>
        </w:rPr>
        <w:t>De ondersteuningsplanraad en de directeur-bestuurder worden in de gelegenheid gesteld advies ten aanzien van de profielschets uit te brengen.</w:t>
      </w:r>
    </w:p>
    <w:p w14:paraId="1797AA00"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30617D0B"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6 - Benoemingsvoordracht </w:t>
      </w:r>
    </w:p>
    <w:p w14:paraId="2706EDEF" w14:textId="77777777" w:rsidR="005F413F" w:rsidRPr="005F413F"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Benoeming van leden van de raad van toezicht is voorbehouden aan de algemene ledenvergadering. De raad van toezicht draagt te benoemen kandidaten voor aan de algemene ledenvergadering zoals geregeld in dit artikel. </w:t>
      </w:r>
    </w:p>
    <w:p w14:paraId="4FE2A29F" w14:textId="77777777" w:rsidR="005F413F" w:rsidRPr="005F413F"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lastRenderedPageBreak/>
        <w:t>Indien zich in de raad van toezicht een vacature voordoet, wordt deze vacature alsmede het daarvoor geldende profiel door of vanwege de raad openbaar kenbaar gemaakt. Indien de vacature een voordrachtszetel betreft als genoemd in de statuten, wordt tevens de OPR in kennis gesteld.</w:t>
      </w:r>
    </w:p>
    <w:p w14:paraId="44857B76" w14:textId="77777777" w:rsidR="005F413F" w:rsidRPr="005F413F"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Voor de werving en selectie van een kandidaat voor de raad van toezicht wordt een commissie ingesteld. In deze commissie hebben ten minste zitting: een lid van de raad van toezicht (fungerend als voorzitter), een lid namens de algemene ledenvergadering, de directeur-bestuurder en een vertegenwoordiger van de OPR.</w:t>
      </w:r>
    </w:p>
    <w:p w14:paraId="4FDE4591" w14:textId="77777777" w:rsidR="005F413F" w:rsidRPr="005F413F" w:rsidRDefault="005F413F" w:rsidP="005F413F">
      <w:pPr>
        <w:autoSpaceDE w:val="0"/>
        <w:autoSpaceDN w:val="0"/>
        <w:adjustRightInd w:val="0"/>
        <w:spacing w:after="0" w:line="240" w:lineRule="auto"/>
        <w:ind w:left="360"/>
        <w:contextualSpacing/>
        <w:rPr>
          <w:rFonts w:ascii="Lato" w:eastAsia="Arial" w:hAnsi="Lato" w:cs="Calibri"/>
          <w:noProof w:val="0"/>
          <w:sz w:val="20"/>
          <w:szCs w:val="20"/>
        </w:rPr>
      </w:pPr>
      <w:r w:rsidRPr="005F413F">
        <w:rPr>
          <w:rFonts w:ascii="Lato" w:eastAsia="Arial" w:hAnsi="Lato" w:cs="Calibri"/>
          <w:noProof w:val="0"/>
          <w:sz w:val="20"/>
          <w:szCs w:val="20"/>
        </w:rPr>
        <w:t xml:space="preserve">De commissie brengt een advies uit omtrent een of meer benoembare kandidaten voor de raad van toezicht. Indien de raad van toezicht meent het advies van de commissie niet te kunnen volgen, meldt hij dit schriftelijk onder opgaaf van redenen aan de commissie en verzoekt hij om een hernieuwd advies. Indien de raad van toezicht zich ook met dit tweede advies niet kan verenigen, voorziet hij naar eigen inzicht in een voordracht. </w:t>
      </w:r>
    </w:p>
    <w:p w14:paraId="1D1FB481" w14:textId="77777777" w:rsidR="005F413F" w:rsidRPr="005F413F"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Indien de vacature een voordrachtszetel betreft als bedoeld in de statuten, brengt de commissie zijn advies uit aan de OPR. De OPR stelt zijn voordracht vast met inachtneming van het advies van de commissie en maakt deze kenbaar aan de raad van toezicht. </w:t>
      </w:r>
    </w:p>
    <w:p w14:paraId="645C70C2" w14:textId="77777777" w:rsidR="005F413F" w:rsidRPr="005F413F" w:rsidRDefault="005F413F" w:rsidP="005F413F">
      <w:pPr>
        <w:autoSpaceDE w:val="0"/>
        <w:autoSpaceDN w:val="0"/>
        <w:adjustRightInd w:val="0"/>
        <w:spacing w:after="0" w:line="240" w:lineRule="auto"/>
        <w:ind w:left="360"/>
        <w:contextualSpacing/>
        <w:rPr>
          <w:rFonts w:ascii="Lato" w:eastAsia="Arial" w:hAnsi="Lato" w:cs="Calibri"/>
          <w:noProof w:val="0"/>
          <w:sz w:val="20"/>
          <w:szCs w:val="20"/>
        </w:rPr>
      </w:pPr>
      <w:r w:rsidRPr="005F413F">
        <w:rPr>
          <w:rFonts w:ascii="Lato" w:eastAsia="Arial" w:hAnsi="Lato" w:cs="Calibri"/>
          <w:noProof w:val="0"/>
          <w:sz w:val="20"/>
          <w:szCs w:val="20"/>
        </w:rPr>
        <w:t xml:space="preserve">Indien de OPR meent het advies van de commissie niet te kunnen volgen, meldt hij dit onder opgaaf van redenen aan de commissie en verzoekt hij om een hernieuwd advies. Indien de OPR zich ook met dit tweede advies niet kan verenigen, stelt hij naar eigen inzicht een voordracht vast. </w:t>
      </w:r>
    </w:p>
    <w:p w14:paraId="495EAFA6" w14:textId="77777777" w:rsidR="005F413F" w:rsidRPr="005F413F"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De raad van toezicht stelt een rooster van aftreden vast binnen de kaders die de statuten daarvoor stellen. Het rooster van aftreden wordt als bijlage aan dit reglement toegevoegd.</w:t>
      </w:r>
    </w:p>
    <w:p w14:paraId="50853FBB" w14:textId="77777777" w:rsidR="005F413F" w:rsidRPr="002017FE"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Bij kandidaten die aftredend zijn op basis van het rooster van aftreden, wordt niet overgegaan tot een voorstel tot herbenoeming aan de algemene ledenvergadering dan nadat met betrokkene door de voorzitter van de raad van toezicht een gesprek is gevoerd omtrent de geleverde en te verwachten bijdrage aan de taakstelling van de raad, alsmede aan de gerealiseerde professionalisering. De voorzitter betrekt hierbij de opvattingen van de raad van toezicht en de </w:t>
      </w:r>
      <w:r w:rsidR="00E457F1">
        <w:rPr>
          <w:rFonts w:ascii="Lato" w:eastAsia="Arial" w:hAnsi="Lato" w:cs="Calibri"/>
          <w:noProof w:val="0"/>
          <w:sz w:val="20"/>
          <w:szCs w:val="20"/>
        </w:rPr>
        <w:t>directeur-</w:t>
      </w:r>
      <w:r w:rsidRPr="005F413F">
        <w:rPr>
          <w:rFonts w:ascii="Lato" w:eastAsia="Arial" w:hAnsi="Lato" w:cs="Calibri"/>
          <w:noProof w:val="0"/>
          <w:sz w:val="20"/>
          <w:szCs w:val="20"/>
        </w:rPr>
        <w:t>bestuurder</w:t>
      </w:r>
      <w:r w:rsidRPr="002017FE">
        <w:rPr>
          <w:rFonts w:ascii="Lato" w:eastAsia="Arial" w:hAnsi="Lato" w:cs="Calibri"/>
          <w:noProof w:val="0"/>
          <w:sz w:val="20"/>
          <w:szCs w:val="20"/>
        </w:rPr>
        <w:t>.</w:t>
      </w:r>
      <w:r w:rsidR="0037718B" w:rsidRPr="002017FE">
        <w:rPr>
          <w:rFonts w:ascii="Lato" w:eastAsia="Arial" w:hAnsi="Lato" w:cs="Calibri"/>
          <w:noProof w:val="0"/>
          <w:sz w:val="20"/>
          <w:szCs w:val="20"/>
        </w:rPr>
        <w:t xml:space="preserve"> Indien het een lid betreft dat is voorgedragen door de OPR, vraagt de voorzitter advies aan de OPR omtrent herbenoeming.</w:t>
      </w:r>
    </w:p>
    <w:p w14:paraId="22EACD44" w14:textId="77777777" w:rsidR="005F413F" w:rsidRPr="005F413F" w:rsidRDefault="005F413F" w:rsidP="005F413F">
      <w:pPr>
        <w:autoSpaceDE w:val="0"/>
        <w:autoSpaceDN w:val="0"/>
        <w:adjustRightInd w:val="0"/>
        <w:spacing w:after="0" w:line="240" w:lineRule="auto"/>
        <w:ind w:left="360"/>
        <w:contextualSpacing/>
        <w:rPr>
          <w:rFonts w:ascii="Lato" w:eastAsia="Arial" w:hAnsi="Lato" w:cs="Calibri"/>
          <w:noProof w:val="0"/>
          <w:sz w:val="20"/>
          <w:szCs w:val="20"/>
        </w:rPr>
      </w:pPr>
      <w:r w:rsidRPr="005F413F">
        <w:rPr>
          <w:rFonts w:ascii="Lato" w:eastAsia="Arial" w:hAnsi="Lato" w:cs="Calibri"/>
          <w:noProof w:val="0"/>
          <w:sz w:val="20"/>
          <w:szCs w:val="20"/>
        </w:rPr>
        <w:t xml:space="preserve">Op basis van </w:t>
      </w:r>
      <w:r w:rsidR="0037718B">
        <w:rPr>
          <w:rFonts w:ascii="Lato" w:eastAsia="Arial" w:hAnsi="Lato" w:cs="Calibri"/>
          <w:noProof w:val="0"/>
          <w:sz w:val="20"/>
          <w:szCs w:val="20"/>
        </w:rPr>
        <w:t>het</w:t>
      </w:r>
      <w:r w:rsidRPr="005F413F">
        <w:rPr>
          <w:rFonts w:ascii="Lato" w:eastAsia="Arial" w:hAnsi="Lato" w:cs="Calibri"/>
          <w:noProof w:val="0"/>
          <w:sz w:val="20"/>
          <w:szCs w:val="20"/>
        </w:rPr>
        <w:t xml:space="preserve"> gesprek</w:t>
      </w:r>
      <w:r w:rsidR="0037718B">
        <w:rPr>
          <w:rFonts w:ascii="Lato" w:eastAsia="Arial" w:hAnsi="Lato" w:cs="Calibri"/>
          <w:noProof w:val="0"/>
          <w:sz w:val="20"/>
          <w:szCs w:val="20"/>
        </w:rPr>
        <w:t xml:space="preserve"> en adviezen</w:t>
      </w:r>
      <w:r w:rsidRPr="005F413F">
        <w:rPr>
          <w:rFonts w:ascii="Lato" w:eastAsia="Arial" w:hAnsi="Lato" w:cs="Calibri"/>
          <w:noProof w:val="0"/>
          <w:sz w:val="20"/>
          <w:szCs w:val="20"/>
        </w:rPr>
        <w:t xml:space="preserve"> geeft het aftredend lid aan of hij zich wel of niet beschikbaar stelt. Vervolgens draagt de voorzitter het lid met argumenten wel of niet voor herbenoeming voor aan de raad van toezicht, die deze voordracht na weging al dan niet doorgeleidt naar de algemene ledenvergadering.</w:t>
      </w:r>
    </w:p>
    <w:p w14:paraId="24D1657F" w14:textId="77777777" w:rsidR="005F413F" w:rsidRPr="005F413F" w:rsidRDefault="005F413F" w:rsidP="005F413F">
      <w:pPr>
        <w:numPr>
          <w:ilvl w:val="0"/>
          <w:numId w:val="4"/>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De benoeming van een lid van de raad van toezicht en aanvaarding daarvan, wordt door de vereniging en betrokkene wederzijds schriftelijk bevestigd.</w:t>
      </w:r>
    </w:p>
    <w:p w14:paraId="102F9108"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0BDB95DC"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7 - Toetsingskader </w:t>
      </w:r>
    </w:p>
    <w:p w14:paraId="0210C402" w14:textId="77777777" w:rsidR="005F413F" w:rsidRPr="005F413F" w:rsidRDefault="005F413F" w:rsidP="005F413F">
      <w:pPr>
        <w:numPr>
          <w:ilvl w:val="0"/>
          <w:numId w:val="5"/>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ziet toe op het functioneren van het samenwerkingsverband en het functioneren van de directeur-bestuurder. </w:t>
      </w:r>
    </w:p>
    <w:p w14:paraId="583C4536" w14:textId="77777777" w:rsidR="005F413F" w:rsidRPr="005F413F" w:rsidRDefault="005F413F" w:rsidP="005F413F">
      <w:pPr>
        <w:numPr>
          <w:ilvl w:val="0"/>
          <w:numId w:val="5"/>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Aandachtspunten van de raad van toezicht zijn: </w:t>
      </w:r>
    </w:p>
    <w:p w14:paraId="1B380336" w14:textId="77777777" w:rsidR="005F413F" w:rsidRPr="005F413F" w:rsidRDefault="005F413F" w:rsidP="005F413F">
      <w:pPr>
        <w:numPr>
          <w:ilvl w:val="0"/>
          <w:numId w:val="6"/>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maatschappelijke functie van het samenwerkingsverband; </w:t>
      </w:r>
    </w:p>
    <w:p w14:paraId="4EDFE9E3" w14:textId="77777777" w:rsidR="0037718B" w:rsidRPr="002017FE" w:rsidRDefault="0037718B" w:rsidP="005F413F">
      <w:pPr>
        <w:numPr>
          <w:ilvl w:val="0"/>
          <w:numId w:val="6"/>
        </w:numPr>
        <w:autoSpaceDE w:val="0"/>
        <w:autoSpaceDN w:val="0"/>
        <w:adjustRightInd w:val="0"/>
        <w:spacing w:after="0" w:line="240" w:lineRule="auto"/>
        <w:contextualSpacing/>
        <w:rPr>
          <w:rFonts w:ascii="Lato" w:eastAsia="Arial" w:hAnsi="Lato" w:cs="Calibri"/>
          <w:noProof w:val="0"/>
          <w:sz w:val="20"/>
          <w:szCs w:val="20"/>
        </w:rPr>
      </w:pPr>
      <w:r w:rsidRPr="002017FE">
        <w:rPr>
          <w:rFonts w:ascii="Lato" w:eastAsia="Arial" w:hAnsi="Lato" w:cs="Calibri"/>
          <w:noProof w:val="0"/>
          <w:sz w:val="20"/>
          <w:szCs w:val="20"/>
        </w:rPr>
        <w:t>het waarderingskader van de onderwijsinspectie;</w:t>
      </w:r>
    </w:p>
    <w:p w14:paraId="7F1C76F0" w14:textId="77777777" w:rsidR="005F413F" w:rsidRPr="005F413F" w:rsidRDefault="005F413F" w:rsidP="005F413F">
      <w:pPr>
        <w:numPr>
          <w:ilvl w:val="0"/>
          <w:numId w:val="6"/>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rechtmatig bestuur en beheer van het samenwerkingsverband; </w:t>
      </w:r>
    </w:p>
    <w:p w14:paraId="020BCE5A" w14:textId="77777777" w:rsidR="005F413F" w:rsidRPr="005F413F" w:rsidRDefault="005F413F" w:rsidP="005F413F">
      <w:pPr>
        <w:numPr>
          <w:ilvl w:val="0"/>
          <w:numId w:val="6"/>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rechtmatige verwerving en doelmatige en rechtmatige bestemming en aanwending van de middelen het samenwerkingsverband; </w:t>
      </w:r>
    </w:p>
    <w:p w14:paraId="19F7FB3C" w14:textId="77777777" w:rsidR="005F413F" w:rsidRPr="005F413F" w:rsidRDefault="005F413F" w:rsidP="005F413F">
      <w:pPr>
        <w:numPr>
          <w:ilvl w:val="0"/>
          <w:numId w:val="6"/>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naleving van de statuten en reglementen van de vereniging alsmede van de code voor goed bestuur waaraan de vereniging zich geconformeerd heeft. </w:t>
      </w:r>
    </w:p>
    <w:p w14:paraId="596DEA8A" w14:textId="77777777" w:rsidR="005F413F" w:rsidRPr="005F413F" w:rsidRDefault="005F413F" w:rsidP="005F413F">
      <w:pPr>
        <w:numPr>
          <w:ilvl w:val="0"/>
          <w:numId w:val="5"/>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Bij de uitoefening van het toezicht staan de volgende criteria centraal: </w:t>
      </w:r>
    </w:p>
    <w:p w14:paraId="68CB9462" w14:textId="77777777" w:rsidR="005F413F" w:rsidRPr="005F413F" w:rsidRDefault="005F413F" w:rsidP="005F413F">
      <w:pPr>
        <w:numPr>
          <w:ilvl w:val="0"/>
          <w:numId w:val="7"/>
        </w:numPr>
        <w:autoSpaceDE w:val="0"/>
        <w:autoSpaceDN w:val="0"/>
        <w:adjustRightInd w:val="0"/>
        <w:spacing w:after="0" w:line="240" w:lineRule="auto"/>
        <w:contextualSpacing/>
        <w:rPr>
          <w:rFonts w:ascii="Lato" w:eastAsia="Arial" w:hAnsi="Lato" w:cs="Calibri"/>
          <w:noProof w:val="0"/>
          <w:sz w:val="20"/>
          <w:szCs w:val="20"/>
        </w:rPr>
      </w:pPr>
      <w:bookmarkStart w:id="3" w:name="_Hlk6560706"/>
      <w:r w:rsidRPr="005F413F">
        <w:rPr>
          <w:rFonts w:ascii="Lato" w:eastAsia="Arial" w:hAnsi="Lato" w:cs="Calibri"/>
          <w:noProof w:val="0"/>
          <w:sz w:val="20"/>
          <w:szCs w:val="20"/>
        </w:rPr>
        <w:t xml:space="preserve">of de missie van het samenwerkingsverband </w:t>
      </w:r>
      <w:bookmarkEnd w:id="3"/>
      <w:r w:rsidRPr="005F413F">
        <w:rPr>
          <w:rFonts w:ascii="Lato" w:eastAsia="Arial" w:hAnsi="Lato" w:cs="Calibri"/>
          <w:noProof w:val="0"/>
          <w:sz w:val="20"/>
          <w:szCs w:val="20"/>
        </w:rPr>
        <w:t xml:space="preserve">voldoende wordt gerealiseerd; </w:t>
      </w:r>
    </w:p>
    <w:p w14:paraId="65087527" w14:textId="77777777" w:rsidR="005F413F" w:rsidRPr="005F413F" w:rsidRDefault="005F413F" w:rsidP="005F413F">
      <w:pPr>
        <w:numPr>
          <w:ilvl w:val="0"/>
          <w:numId w:val="7"/>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of het samenwerkingsverband voldoende maatschappelijke verantwoordelijkheid neemt binnen de lokale en regionale omgeving. </w:t>
      </w:r>
    </w:p>
    <w:p w14:paraId="1083352F" w14:textId="77777777" w:rsidR="005F413F" w:rsidRPr="005F413F" w:rsidRDefault="005F413F" w:rsidP="005F413F">
      <w:pPr>
        <w:numPr>
          <w:ilvl w:val="0"/>
          <w:numId w:val="7"/>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of het voor het samenwerkingsverband vastgestelde ondersteuningsplan voldoende wordt gerealiseerd; </w:t>
      </w:r>
    </w:p>
    <w:p w14:paraId="149C01A7" w14:textId="77777777" w:rsidR="005F413F" w:rsidRPr="005F413F" w:rsidRDefault="005F413F" w:rsidP="005F413F">
      <w:pPr>
        <w:numPr>
          <w:ilvl w:val="0"/>
          <w:numId w:val="7"/>
        </w:numPr>
        <w:autoSpaceDE w:val="0"/>
        <w:autoSpaceDN w:val="0"/>
        <w:adjustRightInd w:val="0"/>
        <w:spacing w:after="0" w:line="240" w:lineRule="auto"/>
        <w:contextualSpacing/>
        <w:rPr>
          <w:rFonts w:ascii="Lato" w:eastAsia="Arial" w:hAnsi="Lato" w:cs="Calibri"/>
          <w:noProof w:val="0"/>
          <w:sz w:val="20"/>
          <w:szCs w:val="20"/>
        </w:rPr>
      </w:pPr>
      <w:bookmarkStart w:id="4" w:name="_Hlk6560814"/>
      <w:r w:rsidRPr="005F413F">
        <w:rPr>
          <w:rFonts w:ascii="Lato" w:eastAsia="Arial" w:hAnsi="Lato" w:cs="Calibri"/>
          <w:noProof w:val="0"/>
          <w:sz w:val="20"/>
          <w:szCs w:val="20"/>
        </w:rPr>
        <w:lastRenderedPageBreak/>
        <w:t xml:space="preserve">of de directeur-bestuurder </w:t>
      </w:r>
      <w:bookmarkEnd w:id="4"/>
      <w:r w:rsidRPr="005F413F">
        <w:rPr>
          <w:rFonts w:ascii="Lato" w:eastAsia="Arial" w:hAnsi="Lato" w:cs="Calibri"/>
          <w:noProof w:val="0"/>
          <w:sz w:val="20"/>
          <w:szCs w:val="20"/>
        </w:rPr>
        <w:t xml:space="preserve">de financiële continuïteit van het samenwerkingsverband voldoende bewaakt; </w:t>
      </w:r>
    </w:p>
    <w:p w14:paraId="3FF81246" w14:textId="77777777" w:rsidR="005F413F" w:rsidRPr="005F413F" w:rsidRDefault="005F413F" w:rsidP="005F413F">
      <w:pPr>
        <w:numPr>
          <w:ilvl w:val="0"/>
          <w:numId w:val="7"/>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of de directeur-bestuurder het werkgeverschap ten aanzien van de personeelsleden van het samenwerkingsverband goed uitoefent. </w:t>
      </w:r>
    </w:p>
    <w:p w14:paraId="2AE1E085" w14:textId="77777777" w:rsidR="005F413F" w:rsidRPr="005F413F" w:rsidRDefault="005F413F" w:rsidP="005F413F">
      <w:pPr>
        <w:numPr>
          <w:ilvl w:val="0"/>
          <w:numId w:val="5"/>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kan het toetsingskader na overleg met de directeur-bestuurder nader uitwerken en vastleggen. Een dergelijke uitwerking behoeft goedkeuring van de algemene ledenvergadering en wordt als bijlage aan dit reglement toegevoegd. </w:t>
      </w:r>
    </w:p>
    <w:p w14:paraId="366F2708"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61393A24"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8 – Gedragsregels </w:t>
      </w:r>
    </w:p>
    <w:p w14:paraId="6B7867EB" w14:textId="77777777" w:rsidR="005F413F" w:rsidRPr="005F413F" w:rsidRDefault="005F413F" w:rsidP="005F413F">
      <w:pPr>
        <w:numPr>
          <w:ilvl w:val="0"/>
          <w:numId w:val="8"/>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treedt steeds als eenheid naar buiten. De leden onthouden zich in externe contacten van uitlatingen die aan deze eenheid afbreuk kunnen doen. </w:t>
      </w:r>
    </w:p>
    <w:p w14:paraId="05379158" w14:textId="77777777" w:rsidR="005F413F" w:rsidRPr="005F413F" w:rsidRDefault="005F413F" w:rsidP="005F413F">
      <w:pPr>
        <w:numPr>
          <w:ilvl w:val="0"/>
          <w:numId w:val="8"/>
        </w:numPr>
        <w:autoSpaceDE w:val="0"/>
        <w:autoSpaceDN w:val="0"/>
        <w:adjustRightInd w:val="0"/>
        <w:spacing w:after="0" w:line="240" w:lineRule="auto"/>
        <w:contextualSpacing/>
        <w:rPr>
          <w:rFonts w:ascii="Lato" w:eastAsia="Arial" w:hAnsi="Lato" w:cs="Calibri"/>
          <w:noProof w:val="0"/>
          <w:sz w:val="20"/>
          <w:szCs w:val="20"/>
        </w:rPr>
      </w:pPr>
      <w:bookmarkStart w:id="5" w:name="_Hlk6428112"/>
      <w:r w:rsidRPr="005F413F">
        <w:rPr>
          <w:rFonts w:ascii="Lato" w:eastAsia="Arial" w:hAnsi="Lato" w:cs="Calibri"/>
          <w:noProof w:val="0"/>
          <w:sz w:val="20"/>
          <w:szCs w:val="20"/>
        </w:rPr>
        <w:t xml:space="preserve">De leden van de raad van toezicht zijn verplicht tot geheimhouding van alle informatie die zij uit hoofde van hun functie vernemen waarvan de raad van toezicht tot geheimhouding heeft besloten of waarvan het vertrouwelijke karakter evident is. </w:t>
      </w:r>
    </w:p>
    <w:bookmarkEnd w:id="5"/>
    <w:p w14:paraId="3FCF90E5" w14:textId="77777777" w:rsidR="005F413F" w:rsidRPr="005F413F" w:rsidRDefault="005F413F" w:rsidP="005F413F">
      <w:pPr>
        <w:numPr>
          <w:ilvl w:val="0"/>
          <w:numId w:val="8"/>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handelt met inachtneming van de beginselen van behoorlijk bestuur. </w:t>
      </w:r>
    </w:p>
    <w:p w14:paraId="18F67650" w14:textId="77777777" w:rsidR="005F413F" w:rsidRPr="005F413F" w:rsidRDefault="005F413F" w:rsidP="005F413F">
      <w:pPr>
        <w:numPr>
          <w:ilvl w:val="0"/>
          <w:numId w:val="8"/>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leden van de raad van toezicht zijn zich in hun verdere maatschappelijk handelen bewust van hun voorbeeldfunctie voor de gehele vereniging en het samenwerkingsverband. </w:t>
      </w:r>
    </w:p>
    <w:p w14:paraId="42259BBA" w14:textId="77777777" w:rsidR="005F413F" w:rsidRPr="005F413F" w:rsidRDefault="005F413F" w:rsidP="005F413F">
      <w:pPr>
        <w:numPr>
          <w:ilvl w:val="0"/>
          <w:numId w:val="8"/>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leden van de raad van toezicht mogen middellijk noch onmiddellijk deelnemen aan leveringen of aannemingen ten behoeve van de vereniging en vermijden in eventuele nevenactiviteiten elke schijn van belangenverstrengeling of belangentegenstelling waar het de vereniging betreft. In dit kader melden leden van de raad van toezicht de aanvaarding van nevenfuncties. </w:t>
      </w:r>
    </w:p>
    <w:p w14:paraId="37D3FF0B" w14:textId="77777777" w:rsidR="005F413F" w:rsidRPr="005F413F" w:rsidRDefault="005F413F" w:rsidP="005F413F">
      <w:pPr>
        <w:numPr>
          <w:ilvl w:val="0"/>
          <w:numId w:val="8"/>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In contacten met organen van de vereniging c.q. het samenwerkingsverband of personen in dienst van de vereniging (anders dan de directeur-bestuurder) onthouden de leden van de raad van toezicht zich als regel van enig standpunt totdat daarover overleg heeft plaatsgevonden met de directeur-bestuurder. </w:t>
      </w:r>
    </w:p>
    <w:p w14:paraId="5AEC25FB"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3079F7FC"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9 - Informatie </w:t>
      </w:r>
    </w:p>
    <w:p w14:paraId="522B444E" w14:textId="77777777" w:rsidR="005F413F" w:rsidRPr="005F413F" w:rsidRDefault="005F413F" w:rsidP="005F413F">
      <w:pPr>
        <w:numPr>
          <w:ilvl w:val="0"/>
          <w:numId w:val="9"/>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In het kader van zijn taakuitoefening laat de raad van toezicht zich als regel informeren door de directeur-bestuurder. De raad van toezicht kan terzake nadere kaders en regels stellen. Voor zover daarvan sprake is, worden deze opgenomen in een bijlage bij het bestuursreglement van de vereniging. </w:t>
      </w:r>
    </w:p>
    <w:p w14:paraId="60E8424B" w14:textId="77777777" w:rsidR="005F413F" w:rsidRPr="005F413F" w:rsidRDefault="005F413F" w:rsidP="005F413F">
      <w:pPr>
        <w:numPr>
          <w:ilvl w:val="0"/>
          <w:numId w:val="9"/>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Onverlet het gestelde in lid 1, kan de raad van toezicht zich ook laten informeren door eigen onderzoek, of door onderzoek van derden in opdracht van de raad van toezicht. De raad van toezicht informeert de directeur-bestuurder te allen tijde vooraf over een dergelijk onderzoek. </w:t>
      </w:r>
    </w:p>
    <w:p w14:paraId="49442EE8" w14:textId="77777777" w:rsidR="005F413F" w:rsidRPr="005F413F" w:rsidRDefault="005F413F" w:rsidP="005F413F">
      <w:pPr>
        <w:numPr>
          <w:ilvl w:val="0"/>
          <w:numId w:val="9"/>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laat zich informeren over de gang van zaken binnen het samenwerkingsverband doordat een delegatie van de raad twee maal per jaar een overleg organiseert met (een afvaardiging van) de OPR. </w:t>
      </w:r>
    </w:p>
    <w:p w14:paraId="57C85731"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3BC5D5A2"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10 – Verantwoording en evaluatie </w:t>
      </w:r>
    </w:p>
    <w:p w14:paraId="2FA171BB" w14:textId="77777777" w:rsidR="005F413F" w:rsidRPr="005F413F" w:rsidRDefault="005F413F" w:rsidP="005F413F">
      <w:pPr>
        <w:numPr>
          <w:ilvl w:val="0"/>
          <w:numId w:val="10"/>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verantwoordt zich tegenover interne en externe belanghebbenden over de wijze waarop het toezicht is uitgeoefend. </w:t>
      </w:r>
    </w:p>
    <w:p w14:paraId="5F94F084" w14:textId="77777777" w:rsidR="005F413F" w:rsidRPr="005F413F" w:rsidRDefault="005F413F" w:rsidP="005F413F">
      <w:pPr>
        <w:numPr>
          <w:ilvl w:val="0"/>
          <w:numId w:val="10"/>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raad van toezicht is verantwoordelijk voor de kwaliteit van zijn eigen functioneren en bespreekt dat tenminste een maal per jaar. </w:t>
      </w:r>
    </w:p>
    <w:p w14:paraId="6FDBF322"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640B50DE"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11 - Vergoeding </w:t>
      </w:r>
    </w:p>
    <w:p w14:paraId="212A35AF" w14:textId="77777777" w:rsidR="00260F12" w:rsidRDefault="005F413F" w:rsidP="005F413F">
      <w:pPr>
        <w:numPr>
          <w:ilvl w:val="0"/>
          <w:numId w:val="11"/>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leden van de raad van toezicht ontvangen jaarlijkse een door de algemene vergadering vastgestelde vergoeding ter hoogte van € </w:t>
      </w:r>
      <w:r w:rsidR="008123E3">
        <w:rPr>
          <w:rFonts w:ascii="Lato" w:eastAsia="Arial" w:hAnsi="Lato" w:cs="Calibri"/>
          <w:noProof w:val="0"/>
          <w:sz w:val="20"/>
          <w:szCs w:val="20"/>
        </w:rPr>
        <w:t xml:space="preserve">4.500 </w:t>
      </w:r>
      <w:r w:rsidRPr="005F413F">
        <w:rPr>
          <w:rFonts w:ascii="Lato" w:eastAsia="Arial" w:hAnsi="Lato" w:cs="Calibri"/>
          <w:noProof w:val="0"/>
          <w:sz w:val="20"/>
          <w:szCs w:val="20"/>
        </w:rPr>
        <w:t xml:space="preserve">voor de voorzitter en € </w:t>
      </w:r>
      <w:r w:rsidR="008123E3">
        <w:rPr>
          <w:rFonts w:ascii="Lato" w:eastAsia="Arial" w:hAnsi="Lato" w:cs="Calibri"/>
          <w:noProof w:val="0"/>
          <w:sz w:val="20"/>
          <w:szCs w:val="20"/>
        </w:rPr>
        <w:t>3.000</w:t>
      </w:r>
      <w:r w:rsidRPr="005F413F">
        <w:rPr>
          <w:rFonts w:ascii="Lato" w:eastAsia="Arial" w:hAnsi="Lato" w:cs="Calibri"/>
          <w:noProof w:val="0"/>
          <w:sz w:val="20"/>
          <w:szCs w:val="20"/>
        </w:rPr>
        <w:t xml:space="preserve"> voor de leden</w:t>
      </w:r>
      <w:r w:rsidR="00260F12">
        <w:rPr>
          <w:rFonts w:ascii="Lato" w:eastAsia="Arial" w:hAnsi="Lato" w:cs="Calibri"/>
          <w:noProof w:val="0"/>
          <w:sz w:val="20"/>
          <w:szCs w:val="20"/>
        </w:rPr>
        <w:t xml:space="preserve">. </w:t>
      </w:r>
    </w:p>
    <w:p w14:paraId="6B5A36AA" w14:textId="77777777" w:rsidR="005F413F" w:rsidRPr="005F413F" w:rsidRDefault="005F413F" w:rsidP="005F413F">
      <w:pPr>
        <w:autoSpaceDE w:val="0"/>
        <w:autoSpaceDN w:val="0"/>
        <w:adjustRightInd w:val="0"/>
        <w:spacing w:after="0" w:line="240" w:lineRule="auto"/>
        <w:ind w:left="360"/>
        <w:contextualSpacing/>
        <w:rPr>
          <w:rFonts w:ascii="Lato" w:eastAsia="Arial" w:hAnsi="Lato" w:cs="Calibri"/>
          <w:noProof w:val="0"/>
          <w:sz w:val="20"/>
          <w:szCs w:val="20"/>
        </w:rPr>
      </w:pPr>
      <w:r w:rsidRPr="005F413F">
        <w:rPr>
          <w:rFonts w:ascii="Lato" w:eastAsia="Arial" w:hAnsi="Lato" w:cs="Calibri"/>
          <w:noProof w:val="0"/>
          <w:sz w:val="20"/>
          <w:szCs w:val="20"/>
        </w:rPr>
        <w:t xml:space="preserve">Bij vertrek/aantreden in de loop van een jaar wordt de vergoeding naar rato bijgesteld. </w:t>
      </w:r>
    </w:p>
    <w:p w14:paraId="7EF00B85" w14:textId="77777777" w:rsidR="005F413F" w:rsidRPr="005F413F" w:rsidRDefault="005F413F" w:rsidP="005F413F">
      <w:pPr>
        <w:numPr>
          <w:ilvl w:val="0"/>
          <w:numId w:val="11"/>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beschikbare vergoeding geldt mede als tegemoetkoming voor in het kader van de functie normaal te maken kosten (kilometers, telefoon- en mailkosten, kopieerkosten e.d.). </w:t>
      </w:r>
    </w:p>
    <w:p w14:paraId="59F6DF95" w14:textId="77777777" w:rsidR="005F413F" w:rsidRPr="005F413F" w:rsidRDefault="005F413F" w:rsidP="005F413F">
      <w:pPr>
        <w:numPr>
          <w:ilvl w:val="0"/>
          <w:numId w:val="11"/>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 vergoeding wordt door de vereniging uitgekeerd op basis van een in te dienen nota (inclusief een eventuele opslag voor verschuldigde BTW). Eventuele overige fiscale effecten zijn voor verantwoordelijkheid en rekening van de ontvanger. </w:t>
      </w:r>
    </w:p>
    <w:p w14:paraId="6EEC311E"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76252B81"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b/>
          <w:bCs/>
          <w:noProof w:val="0"/>
          <w:sz w:val="20"/>
          <w:szCs w:val="20"/>
        </w:rPr>
        <w:t xml:space="preserve">Artikel 12 - Ondersteuning </w:t>
      </w:r>
    </w:p>
    <w:p w14:paraId="0B02EB61"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In de ondersteuning van de raad van toezicht wordt voorzien door of vanwege de directeur-bestuurder, die tevens zorg draagt voor een adequate archivering van de bescheiden van de raad van toezicht. </w:t>
      </w:r>
    </w:p>
    <w:p w14:paraId="0A0C90EE"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1F209FC7" w14:textId="77777777" w:rsidR="005F413F" w:rsidRPr="005F413F" w:rsidRDefault="005F413F" w:rsidP="005F413F">
      <w:pPr>
        <w:autoSpaceDE w:val="0"/>
        <w:autoSpaceDN w:val="0"/>
        <w:adjustRightInd w:val="0"/>
        <w:spacing w:after="0" w:line="240" w:lineRule="auto"/>
        <w:contextualSpacing/>
        <w:rPr>
          <w:rFonts w:ascii="Lato" w:eastAsia="Arial" w:hAnsi="Lato" w:cs="Times New Roman"/>
          <w:noProof w:val="0"/>
          <w:sz w:val="20"/>
          <w:szCs w:val="20"/>
        </w:rPr>
      </w:pPr>
      <w:r w:rsidRPr="005F413F">
        <w:rPr>
          <w:rFonts w:ascii="Lato" w:eastAsia="Arial" w:hAnsi="Lato" w:cs="Calibri"/>
          <w:noProof w:val="0"/>
          <w:sz w:val="20"/>
          <w:szCs w:val="20"/>
        </w:rPr>
        <w:t>A</w:t>
      </w:r>
      <w:r w:rsidRPr="005F413F">
        <w:rPr>
          <w:rFonts w:ascii="Lato" w:eastAsia="Arial" w:hAnsi="Lato" w:cs="Times New Roman"/>
          <w:b/>
          <w:bCs/>
          <w:noProof w:val="0"/>
          <w:sz w:val="20"/>
          <w:szCs w:val="20"/>
        </w:rPr>
        <w:t xml:space="preserve">rtikel 13 – Vaststelling, wijziging en inwerkingtreding </w:t>
      </w:r>
    </w:p>
    <w:p w14:paraId="419E5A4D" w14:textId="77777777" w:rsidR="005F413F" w:rsidRPr="005F413F" w:rsidRDefault="005F413F" w:rsidP="005F413F">
      <w:pPr>
        <w:numPr>
          <w:ilvl w:val="0"/>
          <w:numId w:val="12"/>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Deze regeling, alsmede wijzigingen daarin, worden vastgesteld door de algemene ledenvergadering op voorstel van de raad van toezicht en na verkregen advies van de directeur-bestuurder. </w:t>
      </w:r>
    </w:p>
    <w:p w14:paraId="72FB20F9" w14:textId="77777777" w:rsidR="005F413F" w:rsidRDefault="005F413F" w:rsidP="005F413F">
      <w:pPr>
        <w:numPr>
          <w:ilvl w:val="0"/>
          <w:numId w:val="12"/>
        </w:numPr>
        <w:autoSpaceDE w:val="0"/>
        <w:autoSpaceDN w:val="0"/>
        <w:adjustRightInd w:val="0"/>
        <w:spacing w:after="0" w:line="240" w:lineRule="auto"/>
        <w:contextualSpacing/>
        <w:rPr>
          <w:rFonts w:ascii="Lato" w:eastAsia="Arial" w:hAnsi="Lato" w:cs="Calibri"/>
          <w:noProof w:val="0"/>
          <w:sz w:val="20"/>
          <w:szCs w:val="20"/>
        </w:rPr>
      </w:pPr>
      <w:r w:rsidRPr="005F413F">
        <w:rPr>
          <w:rFonts w:ascii="Lato" w:eastAsia="Arial" w:hAnsi="Lato" w:cs="Calibri"/>
          <w:noProof w:val="0"/>
          <w:sz w:val="20"/>
          <w:szCs w:val="20"/>
        </w:rPr>
        <w:t xml:space="preserve">Deze regeling treedt in werking op … en geldt voor onbepaalde tijd, onverlet de bevoegdheid van de algemene ledenvergadering tot intrekking of wijziging ervan. </w:t>
      </w:r>
    </w:p>
    <w:p w14:paraId="272CEAF7" w14:textId="77777777" w:rsidR="00E77CC3" w:rsidRDefault="00E77CC3" w:rsidP="0037718B">
      <w:pPr>
        <w:autoSpaceDE w:val="0"/>
        <w:autoSpaceDN w:val="0"/>
        <w:adjustRightInd w:val="0"/>
        <w:spacing w:after="0" w:line="240" w:lineRule="auto"/>
        <w:contextualSpacing/>
        <w:rPr>
          <w:rFonts w:ascii="Lato" w:eastAsia="Arial" w:hAnsi="Lato" w:cs="Calibri"/>
          <w:noProof w:val="0"/>
          <w:sz w:val="20"/>
          <w:szCs w:val="20"/>
        </w:rPr>
      </w:pPr>
    </w:p>
    <w:p w14:paraId="013EDEF9" w14:textId="77777777" w:rsidR="0037718B" w:rsidRPr="002017FE" w:rsidRDefault="0037718B" w:rsidP="0037718B">
      <w:pPr>
        <w:autoSpaceDE w:val="0"/>
        <w:autoSpaceDN w:val="0"/>
        <w:adjustRightInd w:val="0"/>
        <w:spacing w:after="0" w:line="240" w:lineRule="auto"/>
        <w:contextualSpacing/>
        <w:rPr>
          <w:rFonts w:ascii="Lato" w:eastAsia="Arial" w:hAnsi="Lato" w:cs="Calibri"/>
          <w:b/>
          <w:noProof w:val="0"/>
          <w:sz w:val="20"/>
          <w:szCs w:val="20"/>
        </w:rPr>
      </w:pPr>
      <w:r w:rsidRPr="002017FE">
        <w:rPr>
          <w:rFonts w:ascii="Lato" w:eastAsia="Arial" w:hAnsi="Lato" w:cs="Calibri"/>
          <w:b/>
          <w:noProof w:val="0"/>
          <w:sz w:val="20"/>
          <w:szCs w:val="20"/>
        </w:rPr>
        <w:t>Overgangsbepaling</w:t>
      </w:r>
    </w:p>
    <w:p w14:paraId="63FCB6BE" w14:textId="77777777" w:rsidR="0037718B" w:rsidRPr="002017FE" w:rsidRDefault="00260F12" w:rsidP="0037718B">
      <w:pPr>
        <w:autoSpaceDE w:val="0"/>
        <w:autoSpaceDN w:val="0"/>
        <w:adjustRightInd w:val="0"/>
        <w:spacing w:after="0" w:line="240" w:lineRule="auto"/>
        <w:contextualSpacing/>
        <w:rPr>
          <w:rFonts w:ascii="Lato" w:eastAsia="Arial" w:hAnsi="Lato" w:cs="Calibri"/>
          <w:noProof w:val="0"/>
          <w:sz w:val="20"/>
          <w:szCs w:val="20"/>
        </w:rPr>
      </w:pPr>
      <w:r w:rsidRPr="002017FE">
        <w:rPr>
          <w:rFonts w:ascii="Lato" w:eastAsia="Arial" w:hAnsi="Lato" w:cs="Calibri"/>
          <w:noProof w:val="0"/>
          <w:sz w:val="20"/>
          <w:szCs w:val="20"/>
        </w:rPr>
        <w:t xml:space="preserve">In de periode tussen </w:t>
      </w:r>
      <w:r w:rsidR="0037718B" w:rsidRPr="002017FE">
        <w:rPr>
          <w:rFonts w:ascii="Lato" w:eastAsia="Arial" w:hAnsi="Lato" w:cs="Calibri"/>
          <w:noProof w:val="0"/>
          <w:sz w:val="20"/>
          <w:szCs w:val="20"/>
        </w:rPr>
        <w:t>de inwerkingtreding van</w:t>
      </w:r>
      <w:r w:rsidRPr="002017FE">
        <w:rPr>
          <w:rFonts w:ascii="Lato" w:eastAsia="Arial" w:hAnsi="Lato" w:cs="Calibri"/>
          <w:noProof w:val="0"/>
          <w:sz w:val="20"/>
          <w:szCs w:val="20"/>
        </w:rPr>
        <w:t xml:space="preserve"> deze regeling en 1 augustus 2022 geldt ten aanzien van de samenstelling van de raad van toezicht het volgende:</w:t>
      </w:r>
    </w:p>
    <w:p w14:paraId="70FB9161" w14:textId="77777777" w:rsidR="00260F12" w:rsidRPr="002017FE" w:rsidRDefault="00260F12" w:rsidP="00260F12">
      <w:pPr>
        <w:pStyle w:val="Lijstalinea"/>
        <w:numPr>
          <w:ilvl w:val="0"/>
          <w:numId w:val="14"/>
        </w:numPr>
        <w:autoSpaceDE w:val="0"/>
        <w:autoSpaceDN w:val="0"/>
        <w:adjustRightInd w:val="0"/>
        <w:spacing w:after="0" w:line="240" w:lineRule="auto"/>
        <w:rPr>
          <w:rFonts w:ascii="Lato" w:eastAsia="Arial" w:hAnsi="Lato" w:cs="Calibri"/>
          <w:noProof w:val="0"/>
          <w:sz w:val="20"/>
          <w:szCs w:val="20"/>
        </w:rPr>
      </w:pPr>
      <w:r w:rsidRPr="002017FE">
        <w:rPr>
          <w:rFonts w:ascii="Lato" w:eastAsia="Arial" w:hAnsi="Lato" w:cs="Calibri"/>
          <w:noProof w:val="0"/>
          <w:sz w:val="20"/>
          <w:szCs w:val="20"/>
        </w:rPr>
        <w:t xml:space="preserve">De raad van toezicht zal bestaan uit vijf leden, waarvan </w:t>
      </w:r>
      <w:bookmarkStart w:id="6" w:name="_Hlk11835975"/>
      <w:r w:rsidRPr="002017FE">
        <w:rPr>
          <w:rFonts w:ascii="Lato" w:eastAsia="Arial" w:hAnsi="Lato" w:cs="Calibri"/>
          <w:noProof w:val="0"/>
          <w:sz w:val="20"/>
          <w:szCs w:val="20"/>
        </w:rPr>
        <w:t>twee benoemd door de algemene vergadering uit haar midden</w:t>
      </w:r>
      <w:bookmarkEnd w:id="6"/>
      <w:r w:rsidRPr="002017FE">
        <w:rPr>
          <w:rFonts w:ascii="Lato" w:eastAsia="Arial" w:hAnsi="Lato" w:cs="Calibri"/>
          <w:noProof w:val="0"/>
          <w:sz w:val="20"/>
          <w:szCs w:val="20"/>
        </w:rPr>
        <w:t xml:space="preserve"> en drie onafhankelijke externe leden.</w:t>
      </w:r>
    </w:p>
    <w:p w14:paraId="7E05334A" w14:textId="77777777" w:rsidR="00260F12" w:rsidRPr="002017FE" w:rsidRDefault="00260F12" w:rsidP="00260F12">
      <w:pPr>
        <w:pStyle w:val="Lijstalinea"/>
        <w:autoSpaceDE w:val="0"/>
        <w:autoSpaceDN w:val="0"/>
        <w:adjustRightInd w:val="0"/>
        <w:spacing w:after="0" w:line="240" w:lineRule="auto"/>
        <w:rPr>
          <w:rFonts w:ascii="Lato" w:eastAsia="Arial" w:hAnsi="Lato" w:cs="Calibri"/>
          <w:noProof w:val="0"/>
          <w:sz w:val="20"/>
          <w:szCs w:val="20"/>
        </w:rPr>
      </w:pPr>
      <w:r w:rsidRPr="002017FE">
        <w:rPr>
          <w:rFonts w:ascii="Lato" w:eastAsia="Arial" w:hAnsi="Lato" w:cs="Calibri"/>
          <w:noProof w:val="0"/>
          <w:sz w:val="20"/>
          <w:szCs w:val="20"/>
        </w:rPr>
        <w:t>Voor de twee leden benoemd door de algemene vergadering uit haar midden geldt eveneens de opdracht als beschreven in artikel 10 van de statuten</w:t>
      </w:r>
      <w:r w:rsidR="00E77CC3" w:rsidRPr="002017FE">
        <w:rPr>
          <w:rFonts w:ascii="Lato" w:eastAsia="Arial" w:hAnsi="Lato" w:cs="Calibri"/>
          <w:noProof w:val="0"/>
          <w:sz w:val="20"/>
          <w:szCs w:val="20"/>
        </w:rPr>
        <w:t xml:space="preserve"> en de </w:t>
      </w:r>
      <w:r w:rsidRPr="002017FE">
        <w:rPr>
          <w:rFonts w:ascii="Lato" w:eastAsia="Arial" w:hAnsi="Lato" w:cs="Calibri"/>
          <w:noProof w:val="0"/>
          <w:sz w:val="20"/>
          <w:szCs w:val="20"/>
        </w:rPr>
        <w:t>profielschets als bedoeld in artikel 5 van deze regeling</w:t>
      </w:r>
      <w:r w:rsidR="00E77CC3" w:rsidRPr="002017FE">
        <w:rPr>
          <w:rFonts w:ascii="Lato" w:eastAsia="Arial" w:hAnsi="Lato" w:cs="Calibri"/>
          <w:noProof w:val="0"/>
          <w:sz w:val="20"/>
          <w:szCs w:val="20"/>
        </w:rPr>
        <w:t>.</w:t>
      </w:r>
    </w:p>
    <w:p w14:paraId="288DA43B" w14:textId="77777777" w:rsidR="00260F12" w:rsidRPr="002017FE" w:rsidRDefault="00E77CC3" w:rsidP="00260F12">
      <w:pPr>
        <w:pStyle w:val="Lijstalinea"/>
        <w:numPr>
          <w:ilvl w:val="0"/>
          <w:numId w:val="14"/>
        </w:numPr>
        <w:autoSpaceDE w:val="0"/>
        <w:autoSpaceDN w:val="0"/>
        <w:adjustRightInd w:val="0"/>
        <w:spacing w:after="0" w:line="240" w:lineRule="auto"/>
        <w:rPr>
          <w:rFonts w:ascii="Lato" w:eastAsia="Arial" w:hAnsi="Lato" w:cs="Calibri"/>
          <w:noProof w:val="0"/>
          <w:sz w:val="20"/>
          <w:szCs w:val="20"/>
        </w:rPr>
      </w:pPr>
      <w:r w:rsidRPr="002017FE">
        <w:rPr>
          <w:rFonts w:ascii="Lato" w:eastAsia="Arial" w:hAnsi="Lato" w:cs="Calibri"/>
          <w:noProof w:val="0"/>
          <w:sz w:val="20"/>
          <w:szCs w:val="20"/>
        </w:rPr>
        <w:t>De functie van voorzitter van de raad van toezicht zal worden bekleed door één van de drie onafhankelijke externe leden.</w:t>
      </w:r>
    </w:p>
    <w:p w14:paraId="5CE23922" w14:textId="77777777" w:rsidR="00E77CC3" w:rsidRPr="002017FE" w:rsidRDefault="00E77CC3" w:rsidP="00E77CC3">
      <w:pPr>
        <w:pStyle w:val="Lijstalinea"/>
        <w:numPr>
          <w:ilvl w:val="0"/>
          <w:numId w:val="14"/>
        </w:numPr>
        <w:autoSpaceDE w:val="0"/>
        <w:autoSpaceDN w:val="0"/>
        <w:adjustRightInd w:val="0"/>
        <w:spacing w:after="0" w:line="240" w:lineRule="auto"/>
        <w:rPr>
          <w:rFonts w:ascii="Lato" w:eastAsia="Arial" w:hAnsi="Lato" w:cs="Calibri"/>
          <w:noProof w:val="0"/>
          <w:sz w:val="20"/>
          <w:szCs w:val="20"/>
        </w:rPr>
      </w:pPr>
      <w:r w:rsidRPr="002017FE">
        <w:rPr>
          <w:rFonts w:ascii="Lato" w:eastAsia="Arial" w:hAnsi="Lato" w:cs="Calibri"/>
          <w:noProof w:val="0"/>
          <w:sz w:val="20"/>
          <w:szCs w:val="20"/>
        </w:rPr>
        <w:t>Het door de raad van toezicht vast te stellen rooster van aftreden zal erin voorzien dat de twee leden benoemd door de algemene vergadering uit haar midden uiterlijk aftredend zijn per 1 augustus 2022. Deze leden komen bij hun aftreden niet voor herbenoeming in aanmerking.</w:t>
      </w:r>
    </w:p>
    <w:p w14:paraId="6DB6B50D" w14:textId="77777777" w:rsidR="00E77CC3" w:rsidRPr="002017FE" w:rsidRDefault="00E77CC3" w:rsidP="0037718B">
      <w:pPr>
        <w:pStyle w:val="Lijstalinea"/>
        <w:numPr>
          <w:ilvl w:val="0"/>
          <w:numId w:val="14"/>
        </w:numPr>
        <w:autoSpaceDE w:val="0"/>
        <w:autoSpaceDN w:val="0"/>
        <w:adjustRightInd w:val="0"/>
        <w:spacing w:after="0" w:line="240" w:lineRule="auto"/>
        <w:rPr>
          <w:rFonts w:ascii="Lato" w:eastAsia="Arial" w:hAnsi="Lato" w:cs="Calibri"/>
          <w:noProof w:val="0"/>
          <w:sz w:val="20"/>
          <w:szCs w:val="20"/>
        </w:rPr>
      </w:pPr>
      <w:r w:rsidRPr="002017FE">
        <w:rPr>
          <w:rFonts w:ascii="Lato" w:eastAsia="Arial" w:hAnsi="Lato" w:cs="Calibri"/>
          <w:noProof w:val="0"/>
          <w:sz w:val="20"/>
          <w:szCs w:val="20"/>
        </w:rPr>
        <w:t>In de vacatures die ontstaan door het aftreden van de leden benoemd door de algemene vergadering uit haar midden zal worden voorzien door benoeming van onafhankelijke externe leden.</w:t>
      </w:r>
    </w:p>
    <w:p w14:paraId="154C9C8D" w14:textId="77777777" w:rsidR="0037718B" w:rsidRPr="002017FE" w:rsidRDefault="00E77CC3" w:rsidP="0037718B">
      <w:pPr>
        <w:pStyle w:val="Lijstalinea"/>
        <w:numPr>
          <w:ilvl w:val="0"/>
          <w:numId w:val="14"/>
        </w:numPr>
        <w:autoSpaceDE w:val="0"/>
        <w:autoSpaceDN w:val="0"/>
        <w:adjustRightInd w:val="0"/>
        <w:spacing w:after="0" w:line="240" w:lineRule="auto"/>
        <w:rPr>
          <w:rFonts w:ascii="Lato" w:eastAsia="Arial" w:hAnsi="Lato" w:cs="Calibri"/>
          <w:noProof w:val="0"/>
          <w:sz w:val="20"/>
          <w:szCs w:val="20"/>
        </w:rPr>
      </w:pPr>
      <w:r w:rsidRPr="002017FE">
        <w:rPr>
          <w:rFonts w:ascii="Lato" w:eastAsia="Arial" w:hAnsi="Lato" w:cs="Calibri"/>
          <w:noProof w:val="0"/>
          <w:sz w:val="20"/>
          <w:szCs w:val="20"/>
        </w:rPr>
        <w:t>De leden van de raad van toezicht benoemd door de algemene vergadering uit haar midden kunnen geen aanspraak maken op de vergoeding als bedoeld in artikel 11 van deze regeling aangezien zij deze rol vervullen uit hoofde van hun functie.</w:t>
      </w:r>
    </w:p>
    <w:p w14:paraId="371E8532" w14:textId="77777777" w:rsidR="005F413F" w:rsidRPr="005F413F" w:rsidRDefault="005F413F" w:rsidP="005F413F">
      <w:pPr>
        <w:autoSpaceDE w:val="0"/>
        <w:autoSpaceDN w:val="0"/>
        <w:adjustRightInd w:val="0"/>
        <w:spacing w:after="0" w:line="240" w:lineRule="auto"/>
        <w:contextualSpacing/>
        <w:rPr>
          <w:rFonts w:ascii="Lato" w:eastAsia="Arial" w:hAnsi="Lato" w:cs="Calibri"/>
          <w:noProof w:val="0"/>
          <w:sz w:val="20"/>
          <w:szCs w:val="20"/>
        </w:rPr>
      </w:pPr>
    </w:p>
    <w:p w14:paraId="28E89CF1" w14:textId="77777777" w:rsidR="005F413F" w:rsidRPr="005F413F" w:rsidRDefault="005F413F" w:rsidP="005F413F">
      <w:pPr>
        <w:autoSpaceDE w:val="0"/>
        <w:autoSpaceDN w:val="0"/>
        <w:adjustRightInd w:val="0"/>
        <w:spacing w:after="0" w:line="240" w:lineRule="auto"/>
        <w:contextualSpacing/>
        <w:rPr>
          <w:rFonts w:ascii="Lato" w:eastAsia="Arial" w:hAnsi="Lato" w:cs="Times New Roman"/>
          <w:noProof w:val="0"/>
          <w:sz w:val="20"/>
          <w:szCs w:val="20"/>
        </w:rPr>
      </w:pPr>
    </w:p>
    <w:p w14:paraId="7ED991DA" w14:textId="77777777" w:rsidR="00D31B94" w:rsidRPr="0038609B" w:rsidRDefault="00D31B94">
      <w:pPr>
        <w:rPr>
          <w:rFonts w:ascii="Lato" w:hAnsi="Lato"/>
          <w:sz w:val="20"/>
          <w:szCs w:val="20"/>
        </w:rPr>
      </w:pPr>
    </w:p>
    <w:sectPr w:rsidR="00D31B94" w:rsidRPr="003860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4AAA" w14:textId="77777777" w:rsidR="00964DFF" w:rsidRDefault="00964DFF" w:rsidP="005F413F">
      <w:pPr>
        <w:spacing w:after="0" w:line="240" w:lineRule="auto"/>
      </w:pPr>
      <w:r>
        <w:separator/>
      </w:r>
    </w:p>
  </w:endnote>
  <w:endnote w:type="continuationSeparator" w:id="0">
    <w:p w14:paraId="302AB261" w14:textId="77777777" w:rsidR="00964DFF" w:rsidRDefault="00964DFF" w:rsidP="005F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3548" w14:textId="77777777" w:rsidR="0038609B" w:rsidRPr="0038609B" w:rsidRDefault="001B39BF" w:rsidP="0038609B">
    <w:pPr>
      <w:pStyle w:val="Voettekst"/>
    </w:pPr>
    <w:r>
      <w:t>R</w:t>
    </w:r>
    <w:r w:rsidR="0038609B" w:rsidRPr="0038609B">
      <w:t xml:space="preserve">eglement </w:t>
    </w:r>
    <w:r>
      <w:t xml:space="preserve">RvT </w:t>
    </w:r>
    <w:r w:rsidR="0038609B" w:rsidRPr="0038609B">
      <w:t xml:space="preserve">SWV VO ZO Utrecht – concept </w:t>
    </w:r>
    <w:r w:rsidR="0037718B">
      <w:t>2</w:t>
    </w:r>
  </w:p>
  <w:p w14:paraId="5DC5F63A" w14:textId="77777777" w:rsidR="0038609B" w:rsidRDefault="0038609B">
    <w:pPr>
      <w:pStyle w:val="Voettekst"/>
    </w:pPr>
  </w:p>
  <w:p w14:paraId="0E83FE91" w14:textId="77777777" w:rsidR="0038609B" w:rsidRDefault="003860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76EC" w14:textId="77777777" w:rsidR="00964DFF" w:rsidRDefault="00964DFF" w:rsidP="005F413F">
      <w:pPr>
        <w:spacing w:after="0" w:line="240" w:lineRule="auto"/>
      </w:pPr>
      <w:r>
        <w:separator/>
      </w:r>
    </w:p>
  </w:footnote>
  <w:footnote w:type="continuationSeparator" w:id="0">
    <w:p w14:paraId="462BAEC8" w14:textId="77777777" w:rsidR="00964DFF" w:rsidRDefault="00964DFF" w:rsidP="005F4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E75"/>
    <w:multiLevelType w:val="hybridMultilevel"/>
    <w:tmpl w:val="8FA29C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BE84C7D"/>
    <w:multiLevelType w:val="hybridMultilevel"/>
    <w:tmpl w:val="3AC020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E52EDE"/>
    <w:multiLevelType w:val="hybridMultilevel"/>
    <w:tmpl w:val="4B78C1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D9049D2"/>
    <w:multiLevelType w:val="hybridMultilevel"/>
    <w:tmpl w:val="B8B0AF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A463F9"/>
    <w:multiLevelType w:val="hybridMultilevel"/>
    <w:tmpl w:val="0102F4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EDD19C9"/>
    <w:multiLevelType w:val="hybridMultilevel"/>
    <w:tmpl w:val="F2FC6EBC"/>
    <w:lvl w:ilvl="0" w:tplc="64CEA3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824ABA"/>
    <w:multiLevelType w:val="hybridMultilevel"/>
    <w:tmpl w:val="AE82219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6E1C2F"/>
    <w:multiLevelType w:val="hybridMultilevel"/>
    <w:tmpl w:val="628028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84E7C97"/>
    <w:multiLevelType w:val="hybridMultilevel"/>
    <w:tmpl w:val="E5522A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A6800C4"/>
    <w:multiLevelType w:val="hybridMultilevel"/>
    <w:tmpl w:val="1F2888F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251C6C"/>
    <w:multiLevelType w:val="hybridMultilevel"/>
    <w:tmpl w:val="D7FC73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F5F6ECF"/>
    <w:multiLevelType w:val="hybridMultilevel"/>
    <w:tmpl w:val="628028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147109F"/>
    <w:multiLevelType w:val="hybridMultilevel"/>
    <w:tmpl w:val="A008C5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F7A3938"/>
    <w:multiLevelType w:val="hybridMultilevel"/>
    <w:tmpl w:val="93A00036"/>
    <w:lvl w:ilvl="0" w:tplc="64CEA3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3"/>
  </w:num>
  <w:num w:numId="5">
    <w:abstractNumId w:val="7"/>
  </w:num>
  <w:num w:numId="6">
    <w:abstractNumId w:val="13"/>
  </w:num>
  <w:num w:numId="7">
    <w:abstractNumId w:val="5"/>
  </w:num>
  <w:num w:numId="8">
    <w:abstractNumId w:val="11"/>
  </w:num>
  <w:num w:numId="9">
    <w:abstractNumId w:val="0"/>
  </w:num>
  <w:num w:numId="10">
    <w:abstractNumId w:val="2"/>
  </w:num>
  <w:num w:numId="11">
    <w:abstractNumId w:val="10"/>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3F"/>
    <w:rsid w:val="000255EB"/>
    <w:rsid w:val="001B39BF"/>
    <w:rsid w:val="002017FE"/>
    <w:rsid w:val="00242721"/>
    <w:rsid w:val="00260F12"/>
    <w:rsid w:val="00372C11"/>
    <w:rsid w:val="0037718B"/>
    <w:rsid w:val="003802F9"/>
    <w:rsid w:val="0038609B"/>
    <w:rsid w:val="005F413F"/>
    <w:rsid w:val="007C1626"/>
    <w:rsid w:val="008123E3"/>
    <w:rsid w:val="0085537C"/>
    <w:rsid w:val="009304B1"/>
    <w:rsid w:val="00964DFF"/>
    <w:rsid w:val="009F43FB"/>
    <w:rsid w:val="00BF1B45"/>
    <w:rsid w:val="00D07AD3"/>
    <w:rsid w:val="00D31B94"/>
    <w:rsid w:val="00D421BA"/>
    <w:rsid w:val="00E457F1"/>
    <w:rsid w:val="00E77CC3"/>
    <w:rsid w:val="00EB0360"/>
    <w:rsid w:val="00EE3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1560"/>
  <w15:chartTrackingRefBased/>
  <w15:docId w15:val="{EE12755A-32E9-48C0-BD4E-DA760633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F413F"/>
    <w:pPr>
      <w:spacing w:after="0" w:line="240" w:lineRule="auto"/>
    </w:pPr>
    <w:rPr>
      <w:noProof w:val="0"/>
      <w:sz w:val="20"/>
      <w:szCs w:val="20"/>
    </w:rPr>
  </w:style>
  <w:style w:type="character" w:customStyle="1" w:styleId="VoetnoottekstChar">
    <w:name w:val="Voetnoottekst Char"/>
    <w:basedOn w:val="Standaardalinea-lettertype"/>
    <w:link w:val="Voetnoottekst"/>
    <w:uiPriority w:val="99"/>
    <w:semiHidden/>
    <w:rsid w:val="005F413F"/>
    <w:rPr>
      <w:sz w:val="20"/>
      <w:szCs w:val="20"/>
    </w:rPr>
  </w:style>
  <w:style w:type="character" w:styleId="Voetnootmarkering">
    <w:name w:val="footnote reference"/>
    <w:basedOn w:val="Standaardalinea-lettertype"/>
    <w:uiPriority w:val="99"/>
    <w:semiHidden/>
    <w:unhideWhenUsed/>
    <w:rsid w:val="005F413F"/>
    <w:rPr>
      <w:vertAlign w:val="superscript"/>
    </w:rPr>
  </w:style>
  <w:style w:type="paragraph" w:styleId="Koptekst">
    <w:name w:val="header"/>
    <w:basedOn w:val="Standaard"/>
    <w:link w:val="KoptekstChar"/>
    <w:uiPriority w:val="99"/>
    <w:unhideWhenUsed/>
    <w:rsid w:val="003860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09B"/>
    <w:rPr>
      <w:noProof/>
    </w:rPr>
  </w:style>
  <w:style w:type="paragraph" w:styleId="Voettekst">
    <w:name w:val="footer"/>
    <w:basedOn w:val="Standaard"/>
    <w:link w:val="VoettekstChar"/>
    <w:uiPriority w:val="99"/>
    <w:unhideWhenUsed/>
    <w:rsid w:val="003860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09B"/>
    <w:rPr>
      <w:noProof/>
    </w:rPr>
  </w:style>
  <w:style w:type="paragraph" w:styleId="Lijstalinea">
    <w:name w:val="List Paragraph"/>
    <w:basedOn w:val="Standaard"/>
    <w:uiPriority w:val="34"/>
    <w:qFormat/>
    <w:rsid w:val="0026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10444</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Elderen | B &amp; T</dc:creator>
  <cp:keywords/>
  <dc:description/>
  <cp:lastModifiedBy>Carmen Dekkers</cp:lastModifiedBy>
  <cp:revision>2</cp:revision>
  <dcterms:created xsi:type="dcterms:W3CDTF">2019-12-16T14:54:00Z</dcterms:created>
  <dcterms:modified xsi:type="dcterms:W3CDTF">2019-12-16T14:54:00Z</dcterms:modified>
</cp:coreProperties>
</file>